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5EBA4" w14:textId="77777777" w:rsidR="00B62787" w:rsidRPr="00B62787" w:rsidRDefault="00B62787" w:rsidP="00B62787">
      <w:pPr>
        <w:spacing w:after="0"/>
        <w:ind w:firstLine="709"/>
        <w:jc w:val="both"/>
      </w:pPr>
      <w:r w:rsidRPr="00B62787">
        <w:t>ПОЛЬЗОВАТЕЛЬСКОЕ СОГЛАШЕНИЕ</w:t>
      </w:r>
    </w:p>
    <w:p w14:paraId="276DD303" w14:textId="77777777" w:rsidR="00B62787" w:rsidRPr="00B62787" w:rsidRDefault="00B62787" w:rsidP="00B62787">
      <w:pPr>
        <w:spacing w:after="0"/>
        <w:ind w:firstLine="709"/>
        <w:jc w:val="both"/>
      </w:pPr>
      <w:r w:rsidRPr="00B62787">
        <w:rPr>
          <w:b/>
          <w:bCs/>
        </w:rPr>
        <w:t>Общие положения</w:t>
      </w:r>
    </w:p>
    <w:p w14:paraId="3B44EB2A" w14:textId="101E5B6E" w:rsidR="00B62787" w:rsidRPr="00B62787" w:rsidRDefault="00B62787" w:rsidP="00B62787">
      <w:pPr>
        <w:spacing w:after="0"/>
        <w:ind w:firstLine="709"/>
        <w:jc w:val="both"/>
      </w:pPr>
      <w:r w:rsidRPr="00B62787">
        <w:t xml:space="preserve">1.1. </w:t>
      </w:r>
      <w:r>
        <w:t>Владелец сайта – самозанятый Горбатенко Екатерина Ивановна</w:t>
      </w:r>
      <w:r w:rsidRPr="00B62787">
        <w:t xml:space="preserve">, ИНН </w:t>
      </w:r>
      <w:r>
        <w:t>222202024180</w:t>
      </w:r>
      <w:r w:rsidRPr="00B62787">
        <w:t xml:space="preserve">, </w:t>
      </w:r>
      <w:r>
        <w:t>адрес для направления корреспонденции: Московская область, город Красногорск, Подмосковный б-р д.8 п.1</w:t>
      </w:r>
      <w:r w:rsidRPr="00B62787">
        <w:t xml:space="preserve"> (далее – </w:t>
      </w:r>
      <w:r>
        <w:t>Исполнитель</w:t>
      </w:r>
      <w:r w:rsidRPr="00B62787">
        <w:t>) предлагает пользователю сети Интернет (далее – Пользователь) использовать интернет-сайт, расположенный по адресу</w:t>
      </w:r>
      <w:r w:rsidR="005215EB" w:rsidRPr="005215EB">
        <w:t xml:space="preserve"> https://egrnpro.</w:t>
      </w:r>
      <w:r w:rsidR="00EA38B8">
        <w:rPr>
          <w:lang w:val="en-US"/>
        </w:rPr>
        <w:t>ru</w:t>
      </w:r>
      <w:r w:rsidR="005215EB" w:rsidRPr="005215EB">
        <w:t xml:space="preserve"> </w:t>
      </w:r>
      <w:r w:rsidRPr="00B62787">
        <w:t xml:space="preserve">(далее – Сайт) и свои сервисы (далее – Сервисы), доступ к которым предоставляется </w:t>
      </w:r>
      <w:r w:rsidR="005215EB">
        <w:t>Исполнителем</w:t>
      </w:r>
      <w:r w:rsidRPr="00B62787">
        <w:t xml:space="preserve"> посредством Сайта, на условиях, изложенных в настоящем пользовательском соглашении (далее – Соглашение).</w:t>
      </w:r>
    </w:p>
    <w:p w14:paraId="5DFE7243" w14:textId="1DE5DBB1" w:rsidR="00B62787" w:rsidRPr="00B62787" w:rsidRDefault="00B62787" w:rsidP="00B62787">
      <w:pPr>
        <w:spacing w:after="0"/>
        <w:ind w:firstLine="709"/>
        <w:jc w:val="both"/>
      </w:pPr>
      <w:r w:rsidRPr="00B62787">
        <w:t>1.2. Соглашение вступает в силу с момента начала использования какого-либо из Сервисов, доступ к которым предоставляется пользователю посредством интернет-сайта, расположенного по адресу</w:t>
      </w:r>
      <w:r w:rsidR="005215EB">
        <w:t xml:space="preserve"> </w:t>
      </w:r>
      <w:r w:rsidR="005215EB" w:rsidRPr="005215EB">
        <w:t>https://egrnpro.</w:t>
      </w:r>
      <w:r w:rsidR="00EA38B8">
        <w:rPr>
          <w:lang w:val="en-US"/>
        </w:rPr>
        <w:t>ru</w:t>
      </w:r>
      <w:r w:rsidR="005215EB">
        <w:t>.</w:t>
      </w:r>
      <w:r w:rsidRPr="00B62787">
        <w:t xml:space="preserve"> В случае, если Пользователь не согласен с условиями Соглашения, он обязан прекратить использование Сервисов и Сайта.</w:t>
      </w:r>
    </w:p>
    <w:p w14:paraId="0572638A" w14:textId="77777777" w:rsidR="00B62787" w:rsidRPr="00B62787" w:rsidRDefault="00B62787" w:rsidP="00B62787">
      <w:pPr>
        <w:spacing w:after="0"/>
        <w:ind w:firstLine="709"/>
        <w:jc w:val="both"/>
      </w:pPr>
      <w:r w:rsidRPr="00B62787">
        <w:t>1.3. Помимо условий настоящего Соглашения к использованию Сервисов могут также применяться иные условия, к которым Пользователю может быть предложено присоединиться перед началом их использования.</w:t>
      </w:r>
    </w:p>
    <w:p w14:paraId="10614787" w14:textId="61A0051D" w:rsidR="00B62787" w:rsidRPr="00EA38B8" w:rsidRDefault="00B62787" w:rsidP="00B62787">
      <w:pPr>
        <w:spacing w:after="0"/>
        <w:ind w:firstLine="709"/>
        <w:jc w:val="both"/>
      </w:pPr>
      <w:r w:rsidRPr="00B62787">
        <w:t>1.4. Принимая условия соглашения, пользователь подтверждает, что ознакомился с положениями политики конфиденциальности персональных данных (далее – Политика), действующая редакция которой находится на странице по адресу</w:t>
      </w:r>
      <w:r w:rsidR="005215EB">
        <w:t xml:space="preserve"> </w:t>
      </w:r>
      <w:r w:rsidR="005215EB" w:rsidRPr="005215EB">
        <w:t>https://egrnpro.</w:t>
      </w:r>
      <w:r w:rsidR="00EA38B8">
        <w:rPr>
          <w:lang w:val="en-US"/>
        </w:rPr>
        <w:t>ru</w:t>
      </w:r>
    </w:p>
    <w:p w14:paraId="7F01C7D4" w14:textId="3CF651F8" w:rsidR="00B62787" w:rsidRPr="00B62787" w:rsidRDefault="00B62787" w:rsidP="00B62787">
      <w:pPr>
        <w:spacing w:after="0"/>
        <w:ind w:firstLine="709"/>
        <w:jc w:val="both"/>
      </w:pPr>
      <w:r w:rsidRPr="00B62787">
        <w:t xml:space="preserve">1.5. </w:t>
      </w:r>
      <w:r w:rsidR="005215EB">
        <w:t>Исполнитель</w:t>
      </w:r>
      <w:r w:rsidRPr="00B62787">
        <w:t xml:space="preserve"> вправе в любое время и без предварительного уведомления изменить условия Соглашения и/или Политики. Измененная версия Соглашения и/или Политики вступает с даты её опубликования по адресу, указанному выше. В случае, если Пользователь не согласен с изменениями, Пользователь обязуется прекратить использование Сайта и Сервисов.</w:t>
      </w:r>
    </w:p>
    <w:p w14:paraId="025BFC4B" w14:textId="77777777" w:rsidR="00B62787" w:rsidRPr="00B62787" w:rsidRDefault="00B62787" w:rsidP="00B62787">
      <w:pPr>
        <w:spacing w:after="0"/>
        <w:ind w:firstLine="709"/>
        <w:jc w:val="both"/>
      </w:pPr>
      <w:r w:rsidRPr="00B62787">
        <w:rPr>
          <w:b/>
          <w:bCs/>
        </w:rPr>
        <w:t>Общие условия предоставления Сервисов</w:t>
      </w:r>
    </w:p>
    <w:p w14:paraId="1DEA687E" w14:textId="72550947" w:rsidR="00B62787" w:rsidRPr="00B62787" w:rsidRDefault="00B62787" w:rsidP="00B62787">
      <w:pPr>
        <w:spacing w:after="0"/>
        <w:ind w:firstLine="709"/>
        <w:jc w:val="both"/>
      </w:pPr>
      <w:r w:rsidRPr="00B62787">
        <w:t xml:space="preserve">2.1. </w:t>
      </w:r>
      <w:r w:rsidR="005215EB">
        <w:t>Исполнитель</w:t>
      </w:r>
      <w:r w:rsidRPr="00B62787">
        <w:t xml:space="preserve"> вправе по своему решению в любое время ограничить полностью или частично возможность предоставления Сервисов и Сайта для всех Пользователей, для определенных групп Пользователей или для конкретного Пользователя. </w:t>
      </w:r>
      <w:r w:rsidR="005215EB">
        <w:t>Исполнитель</w:t>
      </w:r>
      <w:r w:rsidRPr="00B62787">
        <w:t xml:space="preserve"> принимает такое решение по своему усмотрению без объяснения причин. Также </w:t>
      </w:r>
      <w:r w:rsidR="005215EB">
        <w:t>Исполнитель</w:t>
      </w:r>
      <w:r w:rsidRPr="00B62787">
        <w:t xml:space="preserve"> вправе не передавать результат Сервисов Пользователю без объяснения причин.</w:t>
      </w:r>
    </w:p>
    <w:p w14:paraId="44B779CD" w14:textId="77777777" w:rsidR="00B62787" w:rsidRPr="00B62787" w:rsidRDefault="00B62787" w:rsidP="00B62787">
      <w:pPr>
        <w:spacing w:after="0"/>
        <w:ind w:firstLine="709"/>
        <w:jc w:val="both"/>
      </w:pPr>
      <w:r w:rsidRPr="00B62787">
        <w:t>2.2. Пользователь самостоятельно несет ответственность перед третьими лицами за свои действия, связанные с использованием Сервисов, в том числе, если такие действия приведут к нарушению прав и законных интересов третьих лиц, а также за соблюдение законодательства при использовании Сервисов.</w:t>
      </w:r>
    </w:p>
    <w:p w14:paraId="4DC877A7" w14:textId="77777777" w:rsidR="00B62787" w:rsidRPr="00B62787" w:rsidRDefault="00B62787" w:rsidP="00B62787">
      <w:pPr>
        <w:spacing w:after="0"/>
        <w:ind w:firstLine="709"/>
        <w:jc w:val="both"/>
      </w:pPr>
      <w:r w:rsidRPr="00B62787">
        <w:t>2.3. При использовании Сервисов и Сайта Пользователь не вправе:</w:t>
      </w:r>
    </w:p>
    <w:p w14:paraId="1EA314C4" w14:textId="77777777" w:rsidR="00B62787" w:rsidRPr="00B62787" w:rsidRDefault="00B62787" w:rsidP="00B62787">
      <w:pPr>
        <w:spacing w:after="0"/>
        <w:ind w:firstLine="709"/>
        <w:jc w:val="both"/>
      </w:pPr>
      <w:r w:rsidRPr="00B62787">
        <w:t>2.3.1. нарушать права третьих лиц, в том числе несовершеннолетних лиц и/или причинять им вред в любой форме;</w:t>
      </w:r>
    </w:p>
    <w:p w14:paraId="71606789" w14:textId="77777777" w:rsidR="00B62787" w:rsidRPr="00B62787" w:rsidRDefault="00B62787" w:rsidP="00B62787">
      <w:pPr>
        <w:spacing w:after="0"/>
        <w:ind w:firstLine="709"/>
        <w:jc w:val="both"/>
      </w:pPr>
      <w:r w:rsidRPr="00B62787">
        <w:t>2.3.2. неправомерно собирать и хранить персональные данные других лиц;</w:t>
      </w:r>
    </w:p>
    <w:p w14:paraId="1A70E5C9" w14:textId="77777777" w:rsidR="00B62787" w:rsidRPr="00B62787" w:rsidRDefault="00B62787" w:rsidP="00B62787">
      <w:pPr>
        <w:spacing w:after="0"/>
        <w:ind w:firstLine="709"/>
        <w:jc w:val="both"/>
      </w:pPr>
      <w:r w:rsidRPr="00B62787">
        <w:lastRenderedPageBreak/>
        <w:t>2.3.3. осуществлять доступ к Сайту и Сервисам с использованием программных средств («роботов», «пауков» и т.п.), позволяющих осуществлять автоматическое извлечение и накопление информации, содержащейся в базах данных, являющихся частью Сайта или Сервисов или к которым предоставляется доступ посредством Сайта или Сервисов;</w:t>
      </w:r>
    </w:p>
    <w:p w14:paraId="782C22F6" w14:textId="77777777" w:rsidR="00B62787" w:rsidRPr="00B62787" w:rsidRDefault="00B62787" w:rsidP="00B62787">
      <w:pPr>
        <w:spacing w:after="0"/>
        <w:ind w:firstLine="709"/>
        <w:jc w:val="both"/>
      </w:pPr>
      <w:r w:rsidRPr="00B62787">
        <w:t>2.3.4. нарушать нормальную работу Сайта и Сервисов;</w:t>
      </w:r>
    </w:p>
    <w:p w14:paraId="50463A7E" w14:textId="77777777" w:rsidR="00B62787" w:rsidRPr="00B62787" w:rsidRDefault="00B62787" w:rsidP="00B62787">
      <w:pPr>
        <w:spacing w:after="0"/>
        <w:ind w:firstLine="709"/>
        <w:jc w:val="both"/>
      </w:pPr>
      <w:r w:rsidRPr="00B62787">
        <w:t>2.3.5. содействовать действиям, направленным на нарушение ограничений и запретов, налагаемых Соглашением;</w:t>
      </w:r>
    </w:p>
    <w:p w14:paraId="313EC8D1" w14:textId="77777777" w:rsidR="00B62787" w:rsidRPr="00B62787" w:rsidRDefault="00B62787" w:rsidP="00B62787">
      <w:pPr>
        <w:spacing w:after="0"/>
        <w:ind w:firstLine="709"/>
        <w:jc w:val="both"/>
      </w:pPr>
      <w:r w:rsidRPr="00B62787">
        <w:t>2.3.6. нарушать применимое законодательство.</w:t>
      </w:r>
    </w:p>
    <w:p w14:paraId="500DE290" w14:textId="77777777" w:rsidR="005215EB" w:rsidRDefault="00B62787" w:rsidP="00B62787">
      <w:pPr>
        <w:spacing w:after="0"/>
        <w:ind w:firstLine="709"/>
        <w:jc w:val="both"/>
      </w:pPr>
      <w:r w:rsidRPr="00B62787">
        <w:t>2.4. Информация предоставляется в виде отчёта. Осуществляя заказ отчёта Пользователь соглашается с:</w:t>
      </w:r>
      <w:r w:rsidR="005215EB">
        <w:t xml:space="preserve"> </w:t>
      </w:r>
    </w:p>
    <w:p w14:paraId="51C9A3C1" w14:textId="77777777" w:rsidR="005215EB" w:rsidRDefault="00B62787" w:rsidP="00B62787">
      <w:pPr>
        <w:spacing w:after="0"/>
        <w:ind w:firstLine="709"/>
        <w:jc w:val="both"/>
      </w:pPr>
      <w:r w:rsidRPr="00B62787">
        <w:t>действующими тарифами Общества;</w:t>
      </w:r>
      <w:r w:rsidR="005215EB">
        <w:t xml:space="preserve"> </w:t>
      </w:r>
      <w:r w:rsidRPr="00B62787">
        <w:t>получением информации в виде отчёта;</w:t>
      </w:r>
    </w:p>
    <w:p w14:paraId="6C78B9BF" w14:textId="77777777" w:rsidR="005215EB" w:rsidRDefault="00B62787" w:rsidP="00B62787">
      <w:pPr>
        <w:spacing w:after="0"/>
        <w:ind w:firstLine="709"/>
        <w:jc w:val="both"/>
      </w:pPr>
      <w:r w:rsidRPr="00B62787">
        <w:t>сроками предоставления отчёта;</w:t>
      </w:r>
    </w:p>
    <w:p w14:paraId="4DCE9797" w14:textId="77777777" w:rsidR="005215EB" w:rsidRDefault="00B62787" w:rsidP="00B62787">
      <w:pPr>
        <w:spacing w:after="0"/>
        <w:ind w:firstLine="709"/>
        <w:jc w:val="both"/>
      </w:pPr>
      <w:r w:rsidRPr="00B62787">
        <w:t>объемом информации;</w:t>
      </w:r>
    </w:p>
    <w:p w14:paraId="50AAD9FC" w14:textId="014C8B21" w:rsidR="00B62787" w:rsidRPr="00B62787" w:rsidRDefault="00B62787" w:rsidP="00B62787">
      <w:pPr>
        <w:spacing w:after="0"/>
        <w:ind w:firstLine="709"/>
        <w:jc w:val="both"/>
      </w:pPr>
      <w:r w:rsidRPr="00B62787">
        <w:t>условиями Соглашения, Политики и прочим касающимися предоставления отчёта и использования ресурсов сайта.</w:t>
      </w:r>
    </w:p>
    <w:p w14:paraId="45796D24" w14:textId="77777777" w:rsidR="00B62787" w:rsidRPr="00B62787" w:rsidRDefault="00B62787" w:rsidP="00B62787">
      <w:pPr>
        <w:spacing w:after="0"/>
        <w:ind w:firstLine="709"/>
        <w:jc w:val="both"/>
      </w:pPr>
      <w:r w:rsidRPr="00B62787">
        <w:rPr>
          <w:b/>
          <w:bCs/>
        </w:rPr>
        <w:t>Сервисы</w:t>
      </w:r>
    </w:p>
    <w:p w14:paraId="5E5CDAB0" w14:textId="77777777" w:rsidR="00B62787" w:rsidRPr="00B62787" w:rsidRDefault="00B62787" w:rsidP="00B62787">
      <w:pPr>
        <w:spacing w:after="0"/>
        <w:ind w:firstLine="709"/>
        <w:jc w:val="both"/>
      </w:pPr>
      <w:r w:rsidRPr="00B62787">
        <w:t>3.1. Информация об объекте недвижимости в виде отчёта.</w:t>
      </w:r>
    </w:p>
    <w:p w14:paraId="18EC5F2B" w14:textId="77777777" w:rsidR="005215EB" w:rsidRDefault="00B62787" w:rsidP="00B62787">
      <w:pPr>
        <w:spacing w:after="0"/>
        <w:ind w:firstLine="709"/>
        <w:jc w:val="both"/>
      </w:pPr>
      <w:r w:rsidRPr="00B62787">
        <w:t xml:space="preserve">3.1.1. </w:t>
      </w:r>
      <w:r w:rsidR="005215EB">
        <w:t>Исполнитель</w:t>
      </w:r>
      <w:r w:rsidRPr="00B62787">
        <w:t xml:space="preserve"> предоставляет Пользователю, в том числе при обращении к разделам Сайта возможность получать информацию в отношении</w:t>
      </w:r>
      <w:r w:rsidR="005215EB">
        <w:t>:</w:t>
      </w:r>
    </w:p>
    <w:p w14:paraId="17E3F649" w14:textId="77777777" w:rsidR="005215EB" w:rsidRDefault="005215EB" w:rsidP="00B62787">
      <w:pPr>
        <w:spacing w:after="0"/>
        <w:ind w:firstLine="709"/>
        <w:jc w:val="both"/>
      </w:pPr>
      <w:r>
        <w:t>-</w:t>
      </w:r>
      <w:r w:rsidR="00B62787" w:rsidRPr="00B62787">
        <w:t xml:space="preserve"> объекта недвижимого имущества по запросу, который содержит в обязательном порядке кадастровый номер</w:t>
      </w:r>
      <w:r>
        <w:t xml:space="preserve">; </w:t>
      </w:r>
    </w:p>
    <w:p w14:paraId="2B3E7F42" w14:textId="217D1A99" w:rsidR="00B62787" w:rsidRDefault="005215EB" w:rsidP="00B62787">
      <w:pPr>
        <w:spacing w:after="0"/>
        <w:ind w:firstLine="709"/>
        <w:jc w:val="both"/>
      </w:pPr>
      <w:r>
        <w:t xml:space="preserve">- собственника недвижимого имущества </w:t>
      </w:r>
      <w:r w:rsidR="00C31AB8">
        <w:t xml:space="preserve">- </w:t>
      </w:r>
      <w:r>
        <w:t>физического лица – его персональных данных;</w:t>
      </w:r>
    </w:p>
    <w:p w14:paraId="3E51ECA0" w14:textId="2A22EA16" w:rsidR="005215EB" w:rsidRPr="00B62787" w:rsidRDefault="005215EB" w:rsidP="00B62787">
      <w:pPr>
        <w:spacing w:after="0"/>
        <w:ind w:firstLine="709"/>
        <w:jc w:val="both"/>
      </w:pPr>
      <w:r>
        <w:t xml:space="preserve">- собственника недвижимого имущества </w:t>
      </w:r>
      <w:r w:rsidR="00C31AB8">
        <w:t>– юридического лица – его регистрационных данных.</w:t>
      </w:r>
    </w:p>
    <w:p w14:paraId="17A4E158" w14:textId="23C836E5" w:rsidR="00B62787" w:rsidRPr="00B62787" w:rsidRDefault="00B62787" w:rsidP="00B62787">
      <w:pPr>
        <w:spacing w:after="0"/>
        <w:ind w:firstLine="709"/>
        <w:jc w:val="both"/>
      </w:pPr>
      <w:r w:rsidRPr="00B62787">
        <w:t xml:space="preserve">3.1.2. </w:t>
      </w:r>
      <w:r w:rsidR="005215EB">
        <w:t>Исполнитель</w:t>
      </w:r>
      <w:r w:rsidRPr="00B62787">
        <w:t xml:space="preserve"> не предоставляет никаких заверений в отношении получаемой Пользователем информации, в том числе не предоставляет заверений (не гарантирует), что получаемая Пользователем информация является действительной, точной и актуальной.</w:t>
      </w:r>
    </w:p>
    <w:p w14:paraId="2B65A2B2" w14:textId="40E7AF53" w:rsidR="00B62787" w:rsidRPr="00B62787" w:rsidRDefault="00B62787" w:rsidP="00B62787">
      <w:pPr>
        <w:spacing w:after="0"/>
        <w:ind w:firstLine="709"/>
        <w:jc w:val="both"/>
      </w:pPr>
      <w:r w:rsidRPr="00B62787">
        <w:t xml:space="preserve">3.1.3. Если иное не предусмотрено отдельным соглашением с Пользователем, Пользователь не вправе: использовать получаемую информацию для осуществления коммерческой деятельности, а также осуществлять извлечение, сбор и накопление указанной выше информации в объеме, позволяющем осуществлять создание базы данных по размеру равному или сопоставимому с размером базы данных, которая используется </w:t>
      </w:r>
      <w:r w:rsidR="005215EB">
        <w:t>Исполнителем</w:t>
      </w:r>
      <w:r w:rsidRPr="00B62787">
        <w:t xml:space="preserve"> для предоставления Сервиса, осуществлять недобросовестную конкуренцию, в том числе создавать на основе получаемой информации конкурирующие сервисы.</w:t>
      </w:r>
    </w:p>
    <w:p w14:paraId="2FF646B6" w14:textId="154C735F" w:rsidR="00B62787" w:rsidRDefault="00B62787" w:rsidP="00B62787">
      <w:pPr>
        <w:spacing w:after="0"/>
        <w:ind w:firstLine="709"/>
        <w:jc w:val="both"/>
      </w:pPr>
      <w:r w:rsidRPr="00B62787">
        <w:t>3.</w:t>
      </w:r>
      <w:r w:rsidR="005215EB">
        <w:t>2</w:t>
      </w:r>
      <w:r w:rsidRPr="00B62787">
        <w:t>. При предоставлении Пользователю отдельных возможностей Сайта в силу их специфики</w:t>
      </w:r>
      <w:r w:rsidR="00FA0F30">
        <w:t>,</w:t>
      </w:r>
      <w:r w:rsidRPr="00B62787">
        <w:t xml:space="preserve"> Пользователю может быть предложено предоставить</w:t>
      </w:r>
      <w:r w:rsidR="00FA0F30">
        <w:t xml:space="preserve"> </w:t>
      </w:r>
      <w:r w:rsidRPr="00B62787">
        <w:t>согласие третьим лицам на обработку его персональных данных.</w:t>
      </w:r>
    </w:p>
    <w:p w14:paraId="6C2350E8" w14:textId="77777777" w:rsidR="00FA0F30" w:rsidRPr="00B62787" w:rsidRDefault="00FA0F30" w:rsidP="00B62787">
      <w:pPr>
        <w:spacing w:after="0"/>
        <w:ind w:firstLine="709"/>
        <w:jc w:val="both"/>
      </w:pPr>
    </w:p>
    <w:p w14:paraId="1E112838" w14:textId="77777777" w:rsidR="00B62787" w:rsidRPr="00B62787" w:rsidRDefault="00B62787" w:rsidP="00B62787">
      <w:pPr>
        <w:spacing w:after="0"/>
        <w:ind w:firstLine="709"/>
        <w:jc w:val="both"/>
      </w:pPr>
      <w:r w:rsidRPr="00B62787">
        <w:rPr>
          <w:b/>
          <w:bCs/>
        </w:rPr>
        <w:t>Интеллектуальные права</w:t>
      </w:r>
    </w:p>
    <w:p w14:paraId="13409FD3" w14:textId="7E08660A" w:rsidR="00B62787" w:rsidRPr="00B62787" w:rsidRDefault="00B62787" w:rsidP="00B62787">
      <w:pPr>
        <w:spacing w:after="0"/>
        <w:ind w:firstLine="709"/>
        <w:jc w:val="both"/>
      </w:pPr>
      <w:r w:rsidRPr="00B62787">
        <w:t xml:space="preserve">4.1. Вся информация, доступная при помощи Сервисов, Сайта в том числе элементы дизайна, текст, графические изображения, иллюстрации, видео, программы для ЭВМ, базы данных, музыка, звуки и другие объекты, размещенные на Сайте или к которым Пользователю предоставляется доступ при использовании Сервисов (далее – Содержимое), являются объектами интеллектуальных прав </w:t>
      </w:r>
      <w:r w:rsidR="00FA0F30">
        <w:t>Исполнителя</w:t>
      </w:r>
      <w:r w:rsidRPr="00B62787">
        <w:t>.</w:t>
      </w:r>
    </w:p>
    <w:p w14:paraId="31400CF6" w14:textId="4083D4F6" w:rsidR="00B62787" w:rsidRPr="00B62787" w:rsidRDefault="00B62787" w:rsidP="00B62787">
      <w:pPr>
        <w:spacing w:after="0"/>
        <w:ind w:firstLine="709"/>
        <w:jc w:val="both"/>
      </w:pPr>
      <w:r w:rsidRPr="00B62787">
        <w:t xml:space="preserve">4.2. Если иное прямо не предусмотрено условиями предоставления соответствующего Сервиса, </w:t>
      </w:r>
      <w:r w:rsidR="00FA0F30">
        <w:t>Исполнитель</w:t>
      </w:r>
      <w:r w:rsidRPr="00B62787">
        <w:t xml:space="preserve"> не предоставляет Пользователю право использовать </w:t>
      </w:r>
      <w:r w:rsidR="00FA0F30">
        <w:t>с</w:t>
      </w:r>
      <w:r w:rsidRPr="00B62787">
        <w:t>одержимое</w:t>
      </w:r>
      <w:r w:rsidR="00FA0F30">
        <w:t xml:space="preserve"> сайта</w:t>
      </w:r>
      <w:r w:rsidRPr="00B62787">
        <w:t xml:space="preserve">. Пользователь вправе использовать </w:t>
      </w:r>
      <w:r w:rsidR="00FA0F30">
        <w:t>с</w:t>
      </w:r>
      <w:r w:rsidRPr="00B62787">
        <w:t>одержимое</w:t>
      </w:r>
      <w:r w:rsidR="00FA0F30">
        <w:t xml:space="preserve"> сайта</w:t>
      </w:r>
      <w:r w:rsidRPr="00B62787">
        <w:t xml:space="preserve"> лишь в пределах и способами, предусмотренными применимым законодательством для случаев свободного использования объектов интеллектуальных прав.</w:t>
      </w:r>
    </w:p>
    <w:p w14:paraId="013E12C3" w14:textId="77777777" w:rsidR="00B62787" w:rsidRPr="00B62787" w:rsidRDefault="00B62787" w:rsidP="00B62787">
      <w:pPr>
        <w:spacing w:after="0"/>
        <w:ind w:firstLine="709"/>
        <w:jc w:val="both"/>
      </w:pPr>
      <w:r w:rsidRPr="00B62787">
        <w:rPr>
          <w:b/>
          <w:bCs/>
        </w:rPr>
        <w:t>Сайты и контент третьих лиц</w:t>
      </w:r>
    </w:p>
    <w:p w14:paraId="45626AB4" w14:textId="7E8D55FA" w:rsidR="00B62787" w:rsidRPr="00B62787" w:rsidRDefault="00B62787" w:rsidP="00B62787">
      <w:pPr>
        <w:spacing w:after="0"/>
        <w:ind w:firstLine="709"/>
        <w:jc w:val="both"/>
      </w:pPr>
      <w:r w:rsidRPr="00B62787">
        <w:t xml:space="preserve">5.1. Сайт, Сервисы могут содержать ссылки на другие сайты в сети Интернет (сайты третьих лиц). Указанные третьи лица и их контент не проверяются </w:t>
      </w:r>
      <w:r w:rsidR="00FA0F30">
        <w:t>Исполнителем</w:t>
      </w:r>
      <w:r w:rsidRPr="00B62787">
        <w:t xml:space="preserve"> на соответствие тем или иным требованиям (достоверности, полноты, законности и т.п.). </w:t>
      </w:r>
      <w:r w:rsidR="00FA0F30">
        <w:t>Исполнитель</w:t>
      </w:r>
      <w:r w:rsidRPr="00B62787">
        <w:t xml:space="preserve"> не несет ответственность за любую информацию, материалы, размещенные на сайтах третьих лиц, к которым Пользователь получает доступ с использованием Сервисов, в том числе, за любые мнения или утверждения, выраженные на сайтах третьих лиц, рекламу и т.п., а также за доступность таких сайтов или контента и последствия их использования Пользователем.</w:t>
      </w:r>
    </w:p>
    <w:p w14:paraId="6BA44724" w14:textId="5A5BD7CC" w:rsidR="00B62787" w:rsidRPr="00B62787" w:rsidRDefault="00B62787" w:rsidP="00B62787">
      <w:pPr>
        <w:spacing w:after="0"/>
        <w:ind w:firstLine="709"/>
        <w:jc w:val="both"/>
      </w:pPr>
      <w:r w:rsidRPr="00B62787">
        <w:t xml:space="preserve">5.2. Ссылка (в любой форме) на любой сайт, продукт, услугу, любую информацию коммерческого или некоммерческого характера, размещенная на Сайте или в Приложении, не является одобрением или рекомендацией данных продуктов (услуг, деятельности) со стороны </w:t>
      </w:r>
      <w:r w:rsidR="00FA0F30">
        <w:t>Исполнителя</w:t>
      </w:r>
      <w:r w:rsidRPr="00B62787">
        <w:t>, за исключением случаев, когда на это прямо указывается на Сайте.</w:t>
      </w:r>
    </w:p>
    <w:p w14:paraId="184A2DE3" w14:textId="77777777" w:rsidR="00B62787" w:rsidRPr="00B62787" w:rsidRDefault="00B62787" w:rsidP="00B62787">
      <w:pPr>
        <w:spacing w:after="0"/>
        <w:ind w:firstLine="709"/>
        <w:jc w:val="both"/>
      </w:pPr>
      <w:r w:rsidRPr="00B62787">
        <w:rPr>
          <w:b/>
          <w:bCs/>
        </w:rPr>
        <w:t>Гарантии, ограничение ответственности</w:t>
      </w:r>
    </w:p>
    <w:p w14:paraId="70CF100A" w14:textId="1D0DA78C" w:rsidR="00B62787" w:rsidRPr="00B62787" w:rsidRDefault="00B62787" w:rsidP="00B62787">
      <w:pPr>
        <w:spacing w:after="0"/>
        <w:ind w:firstLine="709"/>
        <w:jc w:val="both"/>
      </w:pPr>
      <w:r w:rsidRPr="00B62787">
        <w:t xml:space="preserve">6.1. Пользователь использует Сервисы на свой собственный риск. Если иное прямо не предусмотрено </w:t>
      </w:r>
      <w:r w:rsidR="00FA0F30">
        <w:t>Исполнитель</w:t>
      </w:r>
      <w:r w:rsidRPr="00B62787">
        <w:t xml:space="preserve"> не </w:t>
      </w:r>
      <w:r w:rsidR="00FA0F30">
        <w:t>несет</w:t>
      </w:r>
      <w:r w:rsidRPr="00B62787">
        <w:t xml:space="preserve"> никакой ответственности, в том числе за соответствие Сервисов и получаемой Пользователем с их использованием информации</w:t>
      </w:r>
      <w:r w:rsidR="00FA0F30">
        <w:t>, в том числе ее соответствие целям Пользователя</w:t>
      </w:r>
      <w:r w:rsidRPr="00B62787">
        <w:t>.</w:t>
      </w:r>
    </w:p>
    <w:p w14:paraId="52A740C6" w14:textId="40AE6E05" w:rsidR="00B62787" w:rsidRPr="00B62787" w:rsidRDefault="00B62787" w:rsidP="00B62787">
      <w:pPr>
        <w:spacing w:after="0"/>
        <w:ind w:firstLine="709"/>
        <w:jc w:val="both"/>
      </w:pPr>
      <w:r w:rsidRPr="00B62787">
        <w:t xml:space="preserve">6.2. </w:t>
      </w:r>
      <w:r w:rsidR="00FA0F30">
        <w:t>Исполнитель</w:t>
      </w:r>
      <w:r w:rsidRPr="00B62787">
        <w:t xml:space="preserve"> не гарантирует, что:</w:t>
      </w:r>
    </w:p>
    <w:p w14:paraId="756CD08E" w14:textId="77777777" w:rsidR="00B62787" w:rsidRPr="00B62787" w:rsidRDefault="00B62787" w:rsidP="00B62787">
      <w:pPr>
        <w:numPr>
          <w:ilvl w:val="0"/>
          <w:numId w:val="1"/>
        </w:numPr>
        <w:spacing w:after="0"/>
        <w:jc w:val="both"/>
      </w:pPr>
      <w:r w:rsidRPr="00B62787">
        <w:t>сервисы соответствуют/будут соответствовать требованиям Пользователя;</w:t>
      </w:r>
    </w:p>
    <w:p w14:paraId="6A89D59D" w14:textId="77777777" w:rsidR="00B62787" w:rsidRPr="00B62787" w:rsidRDefault="00B62787" w:rsidP="00B62787">
      <w:pPr>
        <w:numPr>
          <w:ilvl w:val="0"/>
          <w:numId w:val="1"/>
        </w:numPr>
        <w:spacing w:after="0"/>
        <w:jc w:val="both"/>
      </w:pPr>
      <w:r w:rsidRPr="00B62787">
        <w:t>сервисы будут предоставляться непрерывно, быстро, надежно и без ошибок;</w:t>
      </w:r>
    </w:p>
    <w:p w14:paraId="44D4D5F4" w14:textId="77777777" w:rsidR="00B62787" w:rsidRPr="00B62787" w:rsidRDefault="00B62787" w:rsidP="00B62787">
      <w:pPr>
        <w:numPr>
          <w:ilvl w:val="0"/>
          <w:numId w:val="1"/>
        </w:numPr>
        <w:spacing w:after="0"/>
        <w:jc w:val="both"/>
      </w:pPr>
      <w:r w:rsidRPr="00B62787">
        <w:t>результаты, которые могут быть получены с использованием Сервисов, будут точными и надежными и могут использоваться для каких-либо целей или в каком-либо качестве (например, для установления и/или подтверждения каких-либо фактов);</w:t>
      </w:r>
    </w:p>
    <w:p w14:paraId="3420DD63" w14:textId="77777777" w:rsidR="00B62787" w:rsidRPr="00B62787" w:rsidRDefault="00B62787" w:rsidP="00B62787">
      <w:pPr>
        <w:numPr>
          <w:ilvl w:val="0"/>
          <w:numId w:val="1"/>
        </w:numPr>
        <w:spacing w:after="0"/>
        <w:jc w:val="both"/>
      </w:pPr>
      <w:r w:rsidRPr="00B62787">
        <w:t>качество какого-либо продукта, услуги, информации и пр., полученных с использованием Сервисов, будет соответствовать ожиданиям Пользователя.</w:t>
      </w:r>
    </w:p>
    <w:p w14:paraId="6BDA0072" w14:textId="04FC27F2" w:rsidR="00B62787" w:rsidRPr="00B62787" w:rsidRDefault="00B62787" w:rsidP="00B62787">
      <w:pPr>
        <w:spacing w:after="0"/>
        <w:ind w:firstLine="709"/>
        <w:jc w:val="both"/>
      </w:pPr>
      <w:r w:rsidRPr="00B62787">
        <w:t>6.3.Люб</w:t>
      </w:r>
      <w:r w:rsidR="00FA0F30">
        <w:t>ая</w:t>
      </w:r>
      <w:r w:rsidRPr="00B62787">
        <w:t xml:space="preserve"> информаци</w:t>
      </w:r>
      <w:r w:rsidR="00FA0F30">
        <w:t>я</w:t>
      </w:r>
      <w:r w:rsidRPr="00B62787">
        <w:t xml:space="preserve"> и/или материалы (в том числе загружаемое программное обеспечение, письма, какие-либо инструкции и руководства к действию и т.д.), доступ к которым Пользователь получает с использованием Сервисов, Пользователь может использовать на свой собственный страх и риск и самостоятельно несет ответственность за возможные последствия использования указанных информации и/или материалов, в том числе за ущерб, который это может причинить компьютеру Пользователя или третьим лицам, за потерю данных или любой другой вред.</w:t>
      </w:r>
    </w:p>
    <w:p w14:paraId="254FFB52" w14:textId="10009E23" w:rsidR="00B62787" w:rsidRPr="00B62787" w:rsidRDefault="00B62787" w:rsidP="00B62787">
      <w:pPr>
        <w:spacing w:after="0"/>
        <w:ind w:firstLine="709"/>
        <w:jc w:val="both"/>
      </w:pPr>
      <w:r w:rsidRPr="00B62787">
        <w:t xml:space="preserve">6.4. </w:t>
      </w:r>
      <w:r w:rsidR="00FA0F30">
        <w:t>Исполнитель</w:t>
      </w:r>
      <w:r w:rsidRPr="00B62787">
        <w:t xml:space="preserve"> не несет ответственности за любые виды убытков, произошедшие вследствие использования Пользователем Сервисов, Приложений и Сайта или отдельных частей/ функций Сервисов, Приложений и Сайта.</w:t>
      </w:r>
    </w:p>
    <w:p w14:paraId="08692D78" w14:textId="77777777" w:rsidR="00B62787" w:rsidRPr="00B62787" w:rsidRDefault="00B62787" w:rsidP="00B62787">
      <w:pPr>
        <w:spacing w:after="0"/>
        <w:ind w:firstLine="709"/>
        <w:jc w:val="both"/>
      </w:pPr>
      <w:r w:rsidRPr="00B62787">
        <w:rPr>
          <w:b/>
          <w:bCs/>
        </w:rPr>
        <w:t>Иные положения</w:t>
      </w:r>
    </w:p>
    <w:p w14:paraId="4601FC4E" w14:textId="300E9383" w:rsidR="00B62787" w:rsidRPr="00B62787" w:rsidRDefault="00B62787" w:rsidP="00B62787">
      <w:pPr>
        <w:spacing w:after="0"/>
        <w:ind w:firstLine="709"/>
        <w:jc w:val="both"/>
      </w:pPr>
      <w:r w:rsidRPr="00B62787">
        <w:t xml:space="preserve">7.1. Настоящее Соглашение представляет собой договор между Пользователем и </w:t>
      </w:r>
      <w:r w:rsidR="00FA0F30">
        <w:t>Исполнителем</w:t>
      </w:r>
      <w:r w:rsidRPr="00B62787">
        <w:t xml:space="preserve"> относительно порядка использования Сервисов и Сайта.</w:t>
      </w:r>
    </w:p>
    <w:p w14:paraId="55392084" w14:textId="716CA6EB" w:rsidR="00B62787" w:rsidRPr="00B62787" w:rsidRDefault="00B62787" w:rsidP="00B62787">
      <w:pPr>
        <w:spacing w:after="0"/>
        <w:ind w:firstLine="709"/>
        <w:jc w:val="both"/>
      </w:pPr>
      <w:r w:rsidRPr="00B62787">
        <w:t>7.2. Настоящее Соглашение регулируется и толкуется в соответствии с законодательством Российской Федерации. Вопросы, не урегулированные настоящим Соглашением, подлежат разрешению в соответствии с законодательством Российской Федерации. Все возможные споры, вытекающие из отношений, регулируемых настоящим Соглашением, разрешаются в порядке, установленном действующим законодательством Российской Федерации, по нормам российского права.</w:t>
      </w:r>
    </w:p>
    <w:p w14:paraId="0BA13C2D" w14:textId="77777777" w:rsidR="00B62787" w:rsidRPr="00B62787" w:rsidRDefault="00B62787" w:rsidP="00B62787">
      <w:pPr>
        <w:spacing w:after="0"/>
        <w:ind w:firstLine="709"/>
        <w:jc w:val="both"/>
      </w:pPr>
      <w:r w:rsidRPr="00B62787">
        <w:t>7.3. Если по тем или иным причинам одно или несколько положений настоящего Соглашения будут признаны недействительными или не имеющими юридической силы, это не оказывает влияния на действительность или применимость остальных положений Соглашения.</w:t>
      </w:r>
    </w:p>
    <w:p w14:paraId="67477564"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91986"/>
    <w:multiLevelType w:val="multilevel"/>
    <w:tmpl w:val="B84A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0800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787"/>
    <w:rsid w:val="002F47EF"/>
    <w:rsid w:val="00406EEF"/>
    <w:rsid w:val="005215EB"/>
    <w:rsid w:val="006C0B77"/>
    <w:rsid w:val="008242FF"/>
    <w:rsid w:val="00870751"/>
    <w:rsid w:val="00922C48"/>
    <w:rsid w:val="00B62787"/>
    <w:rsid w:val="00B915B7"/>
    <w:rsid w:val="00BE576F"/>
    <w:rsid w:val="00C31AB8"/>
    <w:rsid w:val="00EA38B8"/>
    <w:rsid w:val="00EA59DF"/>
    <w:rsid w:val="00EE4070"/>
    <w:rsid w:val="00F12C76"/>
    <w:rsid w:val="00FA0F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363E7"/>
  <w15:chartTrackingRefBased/>
  <w15:docId w15:val="{C15A03D1-4B13-414A-94CD-186001FD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B6278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B6278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B62787"/>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B6278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B62787"/>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B6278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6278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6278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B6278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2787"/>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B62787"/>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B62787"/>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B62787"/>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B62787"/>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B62787"/>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B62787"/>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B62787"/>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B62787"/>
    <w:rPr>
      <w:rFonts w:eastAsiaTheme="majorEastAsia" w:cstheme="majorBidi"/>
      <w:color w:val="272727" w:themeColor="text1" w:themeTint="D8"/>
      <w:sz w:val="28"/>
    </w:rPr>
  </w:style>
  <w:style w:type="paragraph" w:styleId="a3">
    <w:name w:val="Title"/>
    <w:basedOn w:val="a"/>
    <w:next w:val="a"/>
    <w:link w:val="a4"/>
    <w:uiPriority w:val="10"/>
    <w:qFormat/>
    <w:rsid w:val="00B6278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627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2787"/>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B6278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62787"/>
    <w:pPr>
      <w:spacing w:before="160"/>
      <w:jc w:val="center"/>
    </w:pPr>
    <w:rPr>
      <w:i/>
      <w:iCs/>
      <w:color w:val="404040" w:themeColor="text1" w:themeTint="BF"/>
    </w:rPr>
  </w:style>
  <w:style w:type="character" w:customStyle="1" w:styleId="22">
    <w:name w:val="Цитата 2 Знак"/>
    <w:basedOn w:val="a0"/>
    <w:link w:val="21"/>
    <w:uiPriority w:val="29"/>
    <w:rsid w:val="00B62787"/>
    <w:rPr>
      <w:rFonts w:ascii="Times New Roman" w:hAnsi="Times New Roman"/>
      <w:i/>
      <w:iCs/>
      <w:color w:val="404040" w:themeColor="text1" w:themeTint="BF"/>
      <w:sz w:val="28"/>
    </w:rPr>
  </w:style>
  <w:style w:type="paragraph" w:styleId="a7">
    <w:name w:val="List Paragraph"/>
    <w:basedOn w:val="a"/>
    <w:uiPriority w:val="34"/>
    <w:qFormat/>
    <w:rsid w:val="00B62787"/>
    <w:pPr>
      <w:ind w:left="720"/>
      <w:contextualSpacing/>
    </w:pPr>
  </w:style>
  <w:style w:type="character" w:styleId="a8">
    <w:name w:val="Intense Emphasis"/>
    <w:basedOn w:val="a0"/>
    <w:uiPriority w:val="21"/>
    <w:qFormat/>
    <w:rsid w:val="00B62787"/>
    <w:rPr>
      <w:i/>
      <w:iCs/>
      <w:color w:val="2E74B5" w:themeColor="accent1" w:themeShade="BF"/>
    </w:rPr>
  </w:style>
  <w:style w:type="paragraph" w:styleId="a9">
    <w:name w:val="Intense Quote"/>
    <w:basedOn w:val="a"/>
    <w:next w:val="a"/>
    <w:link w:val="aa"/>
    <w:uiPriority w:val="30"/>
    <w:qFormat/>
    <w:rsid w:val="00B6278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B62787"/>
    <w:rPr>
      <w:rFonts w:ascii="Times New Roman" w:hAnsi="Times New Roman"/>
      <w:i/>
      <w:iCs/>
      <w:color w:val="2E74B5" w:themeColor="accent1" w:themeShade="BF"/>
      <w:sz w:val="28"/>
    </w:rPr>
  </w:style>
  <w:style w:type="character" w:styleId="ab">
    <w:name w:val="Intense Reference"/>
    <w:basedOn w:val="a0"/>
    <w:uiPriority w:val="32"/>
    <w:qFormat/>
    <w:rsid w:val="00B62787"/>
    <w:rPr>
      <w:b/>
      <w:bCs/>
      <w:smallCaps/>
      <w:color w:val="2E74B5" w:themeColor="accent1" w:themeShade="BF"/>
      <w:spacing w:val="5"/>
    </w:rPr>
  </w:style>
  <w:style w:type="character" w:styleId="ac">
    <w:name w:val="Hyperlink"/>
    <w:basedOn w:val="a0"/>
    <w:uiPriority w:val="99"/>
    <w:unhideWhenUsed/>
    <w:rsid w:val="00B62787"/>
    <w:rPr>
      <w:color w:val="0563C1" w:themeColor="hyperlink"/>
      <w:u w:val="single"/>
    </w:rPr>
  </w:style>
  <w:style w:type="character" w:styleId="ad">
    <w:name w:val="Unresolved Mention"/>
    <w:basedOn w:val="a0"/>
    <w:uiPriority w:val="99"/>
    <w:semiHidden/>
    <w:unhideWhenUsed/>
    <w:rsid w:val="00B62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7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3426</TotalTime>
  <Pages>4</Pages>
  <Words>1368</Words>
  <Characters>7798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2025-07-15T09:47:00Z</dcterms:created>
  <dcterms:modified xsi:type="dcterms:W3CDTF">2025-07-23T10:09:00Z</dcterms:modified>
</cp:coreProperties>
</file>